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5B" w:rsidRDefault="005C2B53" w:rsidP="005C2B5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июня 2022 года состоялось открытое заседание Совета депутатов городского округа Домодедово при участии председателя Счетной палаты городского округа Домодедово.</w:t>
      </w:r>
    </w:p>
    <w:p w:rsidR="005C2B53" w:rsidRDefault="005C2B53" w:rsidP="005C2B5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Повесткой заседания Совета утверждены вопросы:</w:t>
      </w:r>
    </w:p>
    <w:p w:rsidR="005C2B53" w:rsidRDefault="005C2B53" w:rsidP="005C2B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отчете исполнения бюджета городского округа Домодедово за 2021 год.</w:t>
      </w:r>
    </w:p>
    <w:p w:rsidR="005C2B53" w:rsidRDefault="005C2B53" w:rsidP="005C2B53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Совета депутатов городского округа Домодедово от 24.12.2021 №1-4/1188 «О бюджете городского округа Домодедово на 2022 год и плановый период 2023 и 2024 годов».</w:t>
      </w:r>
    </w:p>
    <w:p w:rsidR="005C2B53" w:rsidRDefault="005C2B53" w:rsidP="005C2B53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проекте решения Совета депутатов городского округа Домодедово «О внесении изменений и дополнений в Устав городского округа Домодедово Московской области».</w:t>
      </w:r>
    </w:p>
    <w:p w:rsidR="005C2B53" w:rsidRDefault="005C2B53" w:rsidP="005C2B53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Положение о сходах граждан, старосте сельского населенного пункта в городском округе Домодедово, утвержденное решением Совета депутатов городского округа Домодедово от 26.09.2018 №1-4/910.</w:t>
      </w:r>
    </w:p>
    <w:p w:rsidR="005C2B53" w:rsidRDefault="005C2B53" w:rsidP="005C2B53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назначении выборов депутатов Совета депутатов городского округа Домодедово Московской области.</w:t>
      </w:r>
    </w:p>
    <w:p w:rsidR="005C2B53" w:rsidRDefault="005C2B53" w:rsidP="005C2B53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 Порядок определения размера, условий и сроков внесения арендной платы за пользование земельными участками, находящимися в собственности городского округа Домодедово</w:t>
      </w:r>
      <w:r w:rsidR="007D1CF9">
        <w:rPr>
          <w:rFonts w:ascii="Times New Roman" w:hAnsi="Times New Roman" w:cs="Times New Roman"/>
          <w:sz w:val="24"/>
          <w:szCs w:val="24"/>
        </w:rPr>
        <w:t xml:space="preserve"> Московской области, утвержденный решением Совета депутатов городского округа Домодедово Московской области от 30.01.2020 №1-4/1027.</w:t>
      </w:r>
    </w:p>
    <w:p w:rsidR="007D1CF9" w:rsidRDefault="007D1CF9" w:rsidP="005C2B53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перечень индикаторов риска нарушения обязательных требований, используемых при осуществлении муниципального земельного контроля на территории городского округа Домодедово Московской области, утвержденный решением Совета депутатов городского округа Домодедово Московской области от 24.12.2021 №1-4/1191.</w:t>
      </w:r>
    </w:p>
    <w:p w:rsidR="007D1CF9" w:rsidRDefault="007D1CF9" w:rsidP="005C2B53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 прогнозный план (программу) приватизации муниципального имущества городского округа Домодедово Московской области на 2022 год, утвержденный решением Совета депутатов городского округа Домодедово Московской области от 19.11.2021 №1-4/1179.</w:t>
      </w:r>
    </w:p>
    <w:p w:rsidR="007D1CF9" w:rsidRDefault="007D1CF9" w:rsidP="005C2B53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согласовании перечня имущества, предлагаемого к передаче из собственности Московской области в муниципальную собственность городского округа Домодедово.</w:t>
      </w:r>
    </w:p>
    <w:p w:rsidR="007D1CF9" w:rsidRPr="005C2B53" w:rsidRDefault="007D1CF9" w:rsidP="005C2B53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контроле в сфере благоустройства на территории городского округа Домодедово Московской области.</w:t>
      </w:r>
      <w:bookmarkStart w:id="0" w:name="_GoBack"/>
      <w:bookmarkEnd w:id="0"/>
    </w:p>
    <w:p w:rsidR="005C2B53" w:rsidRPr="005C2B53" w:rsidRDefault="005C2B53" w:rsidP="005C2B5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C2B53" w:rsidRPr="005C2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753D1"/>
    <w:multiLevelType w:val="hybridMultilevel"/>
    <w:tmpl w:val="8A460A22"/>
    <w:lvl w:ilvl="0" w:tplc="CCD0ED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53"/>
    <w:rsid w:val="005C2B53"/>
    <w:rsid w:val="007D1CF9"/>
    <w:rsid w:val="00D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B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2022-06-20T11:17:00Z</dcterms:created>
  <dcterms:modified xsi:type="dcterms:W3CDTF">2022-06-20T11:35:00Z</dcterms:modified>
</cp:coreProperties>
</file>